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E41A" w14:textId="25AC0B6D" w:rsidR="007D5BE6" w:rsidRPr="00FA2BBD" w:rsidRDefault="007D5BE6" w:rsidP="12865149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12865149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r w:rsidR="00E54581" w:rsidRPr="12865149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Recommended: </w:t>
      </w:r>
      <w:r w:rsidRPr="12865149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 letterhead here]</w:t>
      </w:r>
    </w:p>
    <w:p w14:paraId="210CAC63" w14:textId="77777777" w:rsidR="007D5BE6" w:rsidRPr="00FA2BBD" w:rsidRDefault="007D5BE6" w:rsidP="12865149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0236587A" w14:textId="4764AEE9" w:rsidR="00453E8A" w:rsidRPr="00FA2BBD" w:rsidRDefault="00453E8A" w:rsidP="12865149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Notificación de Pago Completo de Salario por parte del Empleador </w:t>
      </w:r>
    </w:p>
    <w:p w14:paraId="730782EB" w14:textId="77777777" w:rsidR="00453E8A" w:rsidRPr="00FA2BBD" w:rsidRDefault="00453E8A" w:rsidP="12865149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  <w:lang w:val="es-MX"/>
        </w:rPr>
      </w:pPr>
    </w:p>
    <w:p w14:paraId="4393210E" w14:textId="7DE1B090" w:rsidR="007D5BE6" w:rsidRPr="00F52866" w:rsidRDefault="00453E8A" w:rsidP="12865149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F52866">
        <w:rPr>
          <w:rFonts w:ascii="Segoe UI" w:eastAsia="Segoe UI" w:hAnsi="Segoe UI" w:cs="Segoe UI"/>
          <w:sz w:val="24"/>
          <w:szCs w:val="24"/>
        </w:rPr>
        <w:t>Fecha</w:t>
      </w:r>
      <w:r w:rsidR="007D5BE6" w:rsidRPr="00F52866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="007D5BE6" w:rsidRPr="00F52866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7E67FBC3" w14:textId="5F389D59" w:rsidR="007D5BE6" w:rsidRPr="00F52866" w:rsidRDefault="00453E8A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Segoe UI" w:eastAsia="Segoe UI" w:hAnsi="Segoe UI" w:cs="Segoe UI"/>
          <w:sz w:val="24"/>
          <w:szCs w:val="24"/>
        </w:rPr>
        <w:t>A</w:t>
      </w:r>
      <w:r w:rsidR="007D5BE6" w:rsidRPr="00F52866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="007D5BE6" w:rsidRPr="00F52866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76325455" w14:textId="77777777" w:rsidR="007D5BE6" w:rsidRPr="00F52866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F52866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67169357" w14:textId="34E4666E" w:rsidR="007D5BE6" w:rsidRPr="00F52866" w:rsidRDefault="007D5BE6" w:rsidP="12865149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681F565B" w14:textId="1FFB11C7" w:rsidR="007D5BE6" w:rsidRPr="00F52866" w:rsidRDefault="00453E8A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Segoe UI" w:eastAsia="Segoe UI" w:hAnsi="Segoe UI" w:cs="Segoe UI"/>
          <w:sz w:val="24"/>
          <w:szCs w:val="24"/>
        </w:rPr>
        <w:t>Asunto</w:t>
      </w:r>
      <w:r w:rsidR="007D5BE6" w:rsidRPr="00F52866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Pr="00F52866">
        <w:rPr>
          <w:rFonts w:ascii="Segoe UI" w:eastAsia="Segoe UI" w:hAnsi="Segoe UI" w:cs="Segoe UI"/>
          <w:sz w:val="24"/>
          <w:szCs w:val="24"/>
        </w:rPr>
        <w:t>Fecha de la lesión</w:t>
      </w:r>
      <w:r w:rsidR="007D5BE6" w:rsidRPr="00F52866">
        <w:rPr>
          <w:rFonts w:ascii="Segoe UI" w:eastAsia="Segoe UI" w:hAnsi="Segoe UI" w:cs="Segoe UI"/>
          <w:sz w:val="24"/>
          <w:szCs w:val="24"/>
        </w:rPr>
        <w:t xml:space="preserve">: </w:t>
      </w:r>
      <w:r w:rsidR="007D5BE6" w:rsidRPr="00F52866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4651533E" w14:textId="4C0AB1C8" w:rsidR="00AC1B02" w:rsidRPr="00F52866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453E8A" w:rsidRPr="00F52866">
        <w:rPr>
          <w:rFonts w:ascii="Segoe UI" w:eastAsia="Segoe UI" w:hAnsi="Segoe UI" w:cs="Segoe UI"/>
          <w:sz w:val="24"/>
          <w:szCs w:val="24"/>
        </w:rPr>
        <w:t>Naturaleza de la lesión</w:t>
      </w:r>
      <w:r w:rsidRPr="00F52866">
        <w:rPr>
          <w:rFonts w:ascii="Segoe UI" w:eastAsia="Segoe UI" w:hAnsi="Segoe UI" w:cs="Segoe UI"/>
          <w:sz w:val="24"/>
          <w:szCs w:val="24"/>
        </w:rPr>
        <w:t>:</w:t>
      </w:r>
      <w:r w:rsidRPr="00F52866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7325EEFF" w14:textId="20824042" w:rsidR="007D5BE6" w:rsidRPr="00F52866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52866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F52866">
        <w:rPr>
          <w:rFonts w:ascii="Segoe UI" w:eastAsia="Segoe UI" w:hAnsi="Segoe UI" w:cs="Segoe UI"/>
          <w:sz w:val="24"/>
          <w:szCs w:val="24"/>
        </w:rPr>
        <w:t>Part</w:t>
      </w:r>
      <w:r w:rsidR="00453E8A" w:rsidRPr="00F52866">
        <w:rPr>
          <w:rFonts w:ascii="Segoe UI" w:eastAsia="Segoe UI" w:hAnsi="Segoe UI" w:cs="Segoe UI"/>
          <w:sz w:val="24"/>
          <w:szCs w:val="24"/>
        </w:rPr>
        <w:t>e del cuerpo lesionada</w:t>
      </w:r>
      <w:r w:rsidRPr="00F52866">
        <w:rPr>
          <w:rFonts w:ascii="Segoe UI" w:eastAsia="Segoe UI" w:hAnsi="Segoe UI" w:cs="Segoe UI"/>
          <w:sz w:val="24"/>
          <w:szCs w:val="24"/>
        </w:rPr>
        <w:t xml:space="preserve">: </w:t>
      </w:r>
      <w:r w:rsidRPr="00F52866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114E9012" w14:textId="0A3F94FB" w:rsidR="007D5BE6" w:rsidRPr="00FA2BBD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F52866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453E8A" w:rsidRPr="12865149">
        <w:rPr>
          <w:rFonts w:ascii="Segoe UI" w:eastAsia="Segoe UI" w:hAnsi="Segoe UI" w:cs="Segoe UI"/>
          <w:sz w:val="24"/>
          <w:szCs w:val="24"/>
          <w:lang w:val="es-MX"/>
        </w:rPr>
        <w:t>No. de reclamación de DWC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[DWC claim #]</w:t>
      </w:r>
    </w:p>
    <w:p w14:paraId="0DF9B784" w14:textId="379E3A45" w:rsidR="007D5BE6" w:rsidRPr="00FA2BBD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FA2BBD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453E8A" w:rsidRPr="12865149">
        <w:rPr>
          <w:rFonts w:ascii="Segoe UI" w:eastAsia="Segoe UI" w:hAnsi="Segoe UI" w:cs="Segoe UI"/>
          <w:sz w:val="24"/>
          <w:szCs w:val="24"/>
          <w:lang w:val="es-MX"/>
        </w:rPr>
        <w:t>Nombre de la aseguradora/nombre de TPA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[Carrier name/TPA name]</w:t>
      </w:r>
    </w:p>
    <w:p w14:paraId="4002068A" w14:textId="57AA1FFE" w:rsidR="007D5BE6" w:rsidRPr="00FA2BBD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FA2BBD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453E8A" w:rsidRPr="12865149">
        <w:rPr>
          <w:rFonts w:ascii="Segoe UI" w:eastAsia="Segoe UI" w:hAnsi="Segoe UI" w:cs="Segoe UI"/>
          <w:sz w:val="24"/>
          <w:szCs w:val="24"/>
          <w:lang w:val="es-MX"/>
        </w:rPr>
        <w:t>No. de reclamación de la aseguradora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[Carrier claim #]</w:t>
      </w:r>
    </w:p>
    <w:p w14:paraId="28C1AFD4" w14:textId="4B2E892E" w:rsidR="007D5BE6" w:rsidRPr="00FA2BBD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FA2BBD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453E8A" w:rsidRPr="12865149">
        <w:rPr>
          <w:rFonts w:ascii="Segoe UI" w:eastAsia="Segoe UI" w:hAnsi="Segoe UI" w:cs="Segoe UI"/>
          <w:sz w:val="24"/>
          <w:szCs w:val="24"/>
          <w:lang w:val="es-MX"/>
        </w:rPr>
        <w:t>Nombre del empleado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[Employer name]</w:t>
      </w:r>
    </w:p>
    <w:p w14:paraId="29832DBC" w14:textId="5EFCD504" w:rsidR="007D5BE6" w:rsidRPr="00FA2BBD" w:rsidRDefault="007D5BE6" w:rsidP="12865149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FA2BBD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453E8A" w:rsidRPr="12865149">
        <w:rPr>
          <w:rFonts w:ascii="Segoe UI" w:eastAsia="Segoe UI" w:hAnsi="Segoe UI" w:cs="Segoe UI"/>
          <w:sz w:val="24"/>
          <w:szCs w:val="24"/>
          <w:lang w:val="es-MX"/>
        </w:rPr>
        <w:t>Dirección, ciudad, estado, código postal del empleador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D80C75"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Employer address,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city, state, zip]</w:t>
      </w:r>
    </w:p>
    <w:p w14:paraId="287E5758" w14:textId="77777777" w:rsidR="007D5BE6" w:rsidRPr="00FA2BBD" w:rsidRDefault="007D5BE6" w:rsidP="12865149">
      <w:pPr>
        <w:rPr>
          <w:rFonts w:ascii="Segoe UI" w:eastAsia="Segoe UI" w:hAnsi="Segoe UI" w:cs="Segoe UI"/>
          <w:b/>
          <w:bCs/>
          <w:sz w:val="16"/>
          <w:szCs w:val="16"/>
          <w:lang w:val="es-MX"/>
        </w:rPr>
      </w:pPr>
    </w:p>
    <w:p w14:paraId="473E4E57" w14:textId="698ED800" w:rsidR="005435B7" w:rsidRPr="00FA2BBD" w:rsidRDefault="001C7A97" w:rsidP="12865149">
      <w:pPr>
        <w:pStyle w:val="Default"/>
        <w:spacing w:after="120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12865149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[Name of carrier]</w:t>
      </w:r>
      <w:r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, revisamos su reclamación de compensación para trabajadores. En base a la </w:t>
      </w:r>
      <w:r w:rsidR="00E9651C"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información que tenemos sobre su reclamación, no pagaremos </w:t>
      </w:r>
      <w:r w:rsidR="002F56EE"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por </w:t>
      </w:r>
      <w:r w:rsidR="00E9651C"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>beneficios de ingresos.</w:t>
      </w:r>
    </w:p>
    <w:p w14:paraId="1D879ED4" w14:textId="1B56635C" w:rsidR="00B472D6" w:rsidRPr="00FA2BBD" w:rsidRDefault="002F56EE" w:rsidP="12865149">
      <w:pPr>
        <w:pStyle w:val="Default"/>
        <w:spacing w:after="120"/>
        <w:ind w:firstLine="720"/>
        <w:rPr>
          <w:rFonts w:ascii="Segoe UI" w:eastAsia="Segoe UI" w:hAnsi="Segoe UI" w:cs="Segoe UI"/>
          <w:b/>
          <w:bCs/>
          <w:lang w:val="es-MX"/>
        </w:rPr>
      </w:pPr>
      <w:r w:rsidRPr="12865149">
        <w:rPr>
          <w:rFonts w:ascii="Segoe UI" w:eastAsia="Segoe UI" w:hAnsi="Segoe UI" w:cs="Segoe UI"/>
          <w:b/>
          <w:bCs/>
          <w:lang w:val="es-MX"/>
        </w:rPr>
        <w:t>La razón es la siguiente:</w:t>
      </w:r>
    </w:p>
    <w:p w14:paraId="3DADBA0A" w14:textId="69B99BA5" w:rsidR="0060686F" w:rsidRPr="00FA2BBD" w:rsidRDefault="0060686F" w:rsidP="12865149">
      <w:pPr>
        <w:pStyle w:val="Default"/>
        <w:spacing w:after="120"/>
        <w:ind w:left="720" w:right="270"/>
        <w:rPr>
          <w:rFonts w:ascii="Segoe UI" w:eastAsia="Segoe UI" w:hAnsi="Segoe UI" w:cs="Segoe UI"/>
          <w:lang w:val="es-MX"/>
        </w:rPr>
      </w:pPr>
      <w:r w:rsidRPr="12865149">
        <w:rPr>
          <w:rFonts w:ascii="Segoe UI" w:eastAsia="Segoe UI" w:hAnsi="Segoe UI" w:cs="Segoe UI"/>
          <w:lang w:val="es-MX"/>
        </w:rPr>
        <w:t>Aún se le está pagando la misma cantidad que recibía antes de su lesión relacionada con el trabajo. Usted no puede obtener beneficios de ingresos (beneficios de ingresos temporales) a menos que su empleador deje de pagarle la cantidad que recibía antes de su lesión.</w:t>
      </w:r>
    </w:p>
    <w:p w14:paraId="144F90E6" w14:textId="1AE29297" w:rsidR="00C242B0" w:rsidRPr="00FA2BBD" w:rsidRDefault="00C242B0" w:rsidP="12865149">
      <w:pPr>
        <w:pStyle w:val="BodyText"/>
        <w:spacing w:after="240"/>
        <w:ind w:left="720"/>
        <w:rPr>
          <w:rFonts w:ascii="Segoe UI" w:eastAsia="Segoe UI" w:hAnsi="Segoe UI" w:cs="Segoe UI"/>
          <w:b/>
          <w:bCs/>
          <w:color w:val="FF0000"/>
          <w:sz w:val="22"/>
          <w:szCs w:val="22"/>
          <w:lang w:val="es-MX"/>
        </w:rPr>
      </w:pPr>
      <w:r w:rsidRPr="12865149">
        <w:rPr>
          <w:rFonts w:ascii="Segoe UI" w:eastAsia="Segoe UI" w:hAnsi="Segoe UI" w:cs="Segoe UI"/>
          <w:b/>
          <w:bCs/>
          <w:color w:val="FF0000"/>
          <w:sz w:val="22"/>
          <w:szCs w:val="22"/>
          <w:lang w:val="es-MX"/>
        </w:rPr>
        <w:t>[Insurance carrier comments]</w:t>
      </w:r>
    </w:p>
    <w:p w14:paraId="27EDF064" w14:textId="6E2BED4A" w:rsidR="00B06F38" w:rsidRPr="00B06F38" w:rsidRDefault="00B06F38" w:rsidP="00B06F38">
      <w:pPr>
        <w:tabs>
          <w:tab w:val="left" w:pos="1275"/>
        </w:tabs>
        <w:rPr>
          <w:lang w:val="es-MX"/>
        </w:rPr>
      </w:pPr>
      <w:r>
        <w:rPr>
          <w:lang w:val="es-MX"/>
        </w:rPr>
        <w:tab/>
      </w:r>
    </w:p>
    <w:p w14:paraId="28AF73F4" w14:textId="554B40FB" w:rsidR="00B704EF" w:rsidRDefault="00B704EF" w:rsidP="12865149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</w:p>
    <w:p w14:paraId="4308C244" w14:textId="42117675" w:rsidR="00996D67" w:rsidRDefault="00996D67" w:rsidP="12865149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</w:p>
    <w:p w14:paraId="32FA327B" w14:textId="436F7991" w:rsidR="00996D67" w:rsidRDefault="00996D67" w:rsidP="12865149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</w:p>
    <w:p w14:paraId="26978432" w14:textId="77777777" w:rsidR="00996D67" w:rsidRPr="00FA2BBD" w:rsidRDefault="00996D67" w:rsidP="12865149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</w:p>
    <w:p w14:paraId="16BF86D8" w14:textId="33814549" w:rsidR="00996D67" w:rsidRDefault="00C57B06" w:rsidP="00C57B06">
      <w:pPr>
        <w:tabs>
          <w:tab w:val="left" w:pos="1165"/>
          <w:tab w:val="center" w:pos="5040"/>
        </w:tabs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 w:rsidR="008C0BDD">
        <w:rPr>
          <w:rFonts w:ascii="Segoe UI" w:eastAsia="Segoe UI" w:hAnsi="Segoe UI" w:cs="Segoe UI"/>
          <w:noProof/>
          <w:sz w:val="24"/>
          <w:szCs w:val="24"/>
          <w:lang w:val="es-MX"/>
        </w:rPr>
        <w:drawing>
          <wp:inline distT="0" distB="0" distL="0" distR="0" wp14:anchorId="3E9FF41D" wp14:editId="040F1BFA">
            <wp:extent cx="2258568" cy="4206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D67">
        <w:rPr>
          <w:rFonts w:ascii="Segoe UI" w:eastAsia="Segoe UI" w:hAnsi="Segoe UI" w:cs="Segoe UI"/>
          <w:sz w:val="24"/>
          <w:szCs w:val="24"/>
          <w:lang w:val="es-MX"/>
        </w:rPr>
        <w:br w:type="page"/>
      </w:r>
    </w:p>
    <w:p w14:paraId="0F94E364" w14:textId="77777777" w:rsidR="00B704EF" w:rsidRPr="00FA2BBD" w:rsidRDefault="00B704EF" w:rsidP="00996D67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</w:p>
    <w:p w14:paraId="77D761B6" w14:textId="77777777" w:rsidR="006775A4" w:rsidRPr="00FA2BBD" w:rsidRDefault="006775A4" w:rsidP="006775A4">
      <w:pPr>
        <w:pStyle w:val="BodyText2"/>
        <w:spacing w:after="24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>Comuníquese conmigo si usted: (1) tiene cualquier pregunta, (2) necesita proporcionar más información sobre su reclamación, o (3) no está de acuerdo con esta decisión.</w:t>
      </w:r>
    </w:p>
    <w:p w14:paraId="1CCC8A84" w14:textId="77777777" w:rsidR="006775A4" w:rsidRPr="00FA2BBD" w:rsidRDefault="006775A4" w:rsidP="006775A4">
      <w:pPr>
        <w:pStyle w:val="BodyText2"/>
        <w:tabs>
          <w:tab w:val="right" w:pos="2430"/>
          <w:tab w:val="left" w:pos="2520"/>
        </w:tabs>
        <w:spacing w:line="240" w:lineRule="auto"/>
        <w:jc w:val="center"/>
        <w:rPr>
          <w:rFonts w:ascii="Segoe UI" w:eastAsia="Segoe UI" w:hAnsi="Segoe UI" w:cs="Segoe UI"/>
          <w:lang w:val="es-MX"/>
        </w:rPr>
      </w:pPr>
      <w:r w:rsidRPr="12865149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6DEAA61E" w14:textId="77777777" w:rsidR="006775A4" w:rsidRPr="00FA2BBD" w:rsidRDefault="006775A4" w:rsidP="006775A4">
      <w:pPr>
        <w:pStyle w:val="BodyText2"/>
        <w:tabs>
          <w:tab w:val="right" w:pos="2430"/>
          <w:tab w:val="left" w:pos="2520"/>
        </w:tabs>
        <w:spacing w:line="240" w:lineRule="auto"/>
        <w:jc w:val="center"/>
        <w:rPr>
          <w:rFonts w:ascii="Segoe UI" w:eastAsia="Segoe UI" w:hAnsi="Segoe UI" w:cs="Segoe UI"/>
          <w:lang w:val="es-MX"/>
        </w:rPr>
      </w:pPr>
      <w:r w:rsidRPr="12865149">
        <w:rPr>
          <w:rFonts w:ascii="Segoe UI" w:eastAsia="Segoe UI" w:hAnsi="Segoe UI" w:cs="Segoe UI"/>
          <w:lang w:val="es-MX"/>
        </w:rPr>
        <w:t>No. de teléfono gratuito: _____________________________________________________</w:t>
      </w:r>
    </w:p>
    <w:p w14:paraId="5DF3C7A1" w14:textId="77777777" w:rsidR="006775A4" w:rsidRPr="00FA2BBD" w:rsidRDefault="006775A4" w:rsidP="006775A4">
      <w:pPr>
        <w:pStyle w:val="BodyText2"/>
        <w:tabs>
          <w:tab w:val="right" w:pos="2430"/>
          <w:tab w:val="left" w:pos="2520"/>
        </w:tabs>
        <w:spacing w:after="240" w:line="240" w:lineRule="auto"/>
        <w:jc w:val="center"/>
        <w:rPr>
          <w:rFonts w:ascii="Segoe UI" w:eastAsia="Segoe UI" w:hAnsi="Segoe UI" w:cs="Segoe UI"/>
          <w:lang w:val="es-MX"/>
        </w:rPr>
      </w:pPr>
      <w:r w:rsidRPr="12865149">
        <w:rPr>
          <w:rFonts w:ascii="Segoe UI" w:eastAsia="Segoe UI" w:hAnsi="Segoe UI" w:cs="Segoe UI"/>
          <w:lang w:val="es-MX"/>
        </w:rPr>
        <w:t>No. de fax/correo electrónico:</w:t>
      </w:r>
      <w:r w:rsidRPr="00F52866">
        <w:rPr>
          <w:lang w:val="es-MX"/>
        </w:rPr>
        <w:tab/>
      </w:r>
      <w:r w:rsidRPr="12865149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6C3E59B5" w14:textId="77777777" w:rsidR="006775A4" w:rsidRDefault="006775A4" w:rsidP="006775A4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12865149">
        <w:rPr>
          <w:rFonts w:ascii="Segoe UI" w:eastAsia="Segoe UI" w:hAnsi="Segoe UI" w:cs="Segoe UI"/>
          <w:lang w:val="es-MX"/>
        </w:rPr>
        <w:t>Si desea recibir cartas por medio de fax o correo electrónico, envíeme su número de fax o dirección de correo electrónico.</w:t>
      </w:r>
    </w:p>
    <w:p w14:paraId="4F8C7E99" w14:textId="5BE19450" w:rsidR="00F52866" w:rsidRPr="00FA2BBD" w:rsidRDefault="00F52866" w:rsidP="00F52866">
      <w:pPr>
        <w:pStyle w:val="BodyText2"/>
        <w:spacing w:before="24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12865149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 </w:t>
      </w:r>
    </w:p>
    <w:p w14:paraId="13DDDB4D" w14:textId="4DD82E99" w:rsidR="00392FD9" w:rsidRPr="00FA2BBD" w:rsidRDefault="0060686F" w:rsidP="12865149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(Texas Department of Insurance, Division of Workers’ Compensation –TDI-DWC, por su nombre y siglas en inglés) al 1-800-252-7031, de lunes a viernes de 8 a.m. a 5 p.m. hora del centro.</w:t>
      </w:r>
    </w:p>
    <w:p w14:paraId="7D038CC5" w14:textId="1CD87E19" w:rsidR="0060686F" w:rsidRPr="00FA2BBD" w:rsidRDefault="0060686F" w:rsidP="12865149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Usted tiene derecho a solicitar una conferencia para revisión de beneficios (Benefit Review Conference –BRC, por su nombre y siglas en inglés). Si solicita una conferencia, usted se reunirá con: (1) una persona de </w:t>
      </w:r>
      <w:r w:rsidRPr="12865149">
        <w:rPr>
          <w:rFonts w:ascii="Segoe UI" w:eastAsia="Segoe UI" w:hAnsi="Segoe UI" w:cs="Segoe UI"/>
          <w:color w:val="FF0000"/>
          <w:sz w:val="24"/>
          <w:szCs w:val="24"/>
          <w:lang w:val="es-MX"/>
        </w:rPr>
        <w:t>[Name of insurance carrier]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del Departamento de Seguros de Texas, División de Compensación para Trabajadores. Para solicitar una conferencia, llene el formulario “Solicitud para Programar, Reprogramar, o Cancelar una Conferencia para Revisión de Beneficios” (DWC045) - </w:t>
      </w:r>
      <w:hyperlink r:id="rId12">
        <w:r w:rsidRPr="12865149">
          <w:rPr>
            <w:rStyle w:val="Hyperlink"/>
            <w:rFonts w:ascii="Segoe UI" w:eastAsia="Segoe UI" w:hAnsi="Segoe UI" w:cs="Segoe UI"/>
            <w:sz w:val="24"/>
            <w:szCs w:val="24"/>
            <w:lang w:val="es-MX"/>
          </w:rPr>
          <w:t>http://www.tdi.texas.gov/forms/dwc/dwc045brcs.pdf</w:t>
        </w:r>
      </w:hyperlink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5C58934C" w14:textId="77777777" w:rsidR="0060686F" w:rsidRPr="00FA2BBD" w:rsidRDefault="0060686F" w:rsidP="12865149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Injured Employee Counsel, por su nombre en inglés) puede ayudarle a prepararse para la conferencia. Para obtener más información, visite </w:t>
      </w:r>
      <w:hyperlink r:id="rId13">
        <w:r w:rsidRPr="12865149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 hora del centro.</w:t>
      </w:r>
    </w:p>
    <w:p w14:paraId="21DE20FE" w14:textId="77777777" w:rsidR="0060686F" w:rsidRPr="00FA2BBD" w:rsidRDefault="0060686F" w:rsidP="12865149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29C649EB" w14:textId="61A464B9" w:rsidR="007D5BE6" w:rsidRPr="00FA2BBD" w:rsidRDefault="0060686F" w:rsidP="12865149">
      <w:pPr>
        <w:pStyle w:val="BodyText"/>
        <w:contextualSpacing/>
        <w:rPr>
          <w:rFonts w:ascii="Segoe UI" w:eastAsia="Segoe UI" w:hAnsi="Segoe UI" w:cs="Segoe UI"/>
          <w:sz w:val="24"/>
          <w:lang w:val="es-MX"/>
        </w:rPr>
      </w:pPr>
      <w:r w:rsidRPr="12865149">
        <w:rPr>
          <w:rFonts w:ascii="Segoe UI" w:eastAsia="Segoe UI" w:hAnsi="Segoe UI" w:cs="Segoe UI"/>
          <w:sz w:val="24"/>
          <w:lang w:val="es-MX"/>
        </w:rPr>
        <w:t>Una copia de esta carta fue enviada a:</w:t>
      </w:r>
    </w:p>
    <w:p w14:paraId="370E83EE" w14:textId="77777777" w:rsidR="007D5BE6" w:rsidRPr="00FA2BBD" w:rsidRDefault="007D5BE6" w:rsidP="12865149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2E806D8" w14:textId="77777777" w:rsidR="007D5BE6" w:rsidRPr="00FA2BBD" w:rsidRDefault="007D5BE6" w:rsidP="12865149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A5B6DF3" w14:textId="75F1E2FF" w:rsidR="007D5BE6" w:rsidRPr="00FA2BBD" w:rsidRDefault="007D5BE6" w:rsidP="12865149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0095E92F" w14:textId="77777777" w:rsidR="007D5BE6" w:rsidRPr="00FA2BBD" w:rsidRDefault="007D5BE6" w:rsidP="12865149">
      <w:pPr>
        <w:pStyle w:val="BodyText2"/>
        <w:rPr>
          <w:rFonts w:ascii="Segoe UI" w:eastAsia="Segoe UI" w:hAnsi="Segoe UI" w:cs="Segoe UI"/>
          <w:b/>
          <w:bCs/>
          <w:color w:val="000000"/>
          <w:lang w:val="es-MX"/>
        </w:rPr>
      </w:pPr>
      <w:r w:rsidRPr="12865149">
        <w:rPr>
          <w:rFonts w:ascii="Segoe UI" w:eastAsia="Segoe UI" w:hAnsi="Segoe UI" w:cs="Segoe UI"/>
          <w:sz w:val="28"/>
          <w:szCs w:val="28"/>
          <w:lang w:val="es-MX"/>
        </w:rPr>
        <w:t>_______________________________________________________________________</w:t>
      </w:r>
    </w:p>
    <w:p w14:paraId="62E3A19C" w14:textId="405A2144" w:rsidR="00BB209A" w:rsidRPr="002A4BD0" w:rsidRDefault="002A4BD0" w:rsidP="002A4BD0">
      <w:pPr>
        <w:jc w:val="center"/>
        <w:rPr>
          <w:rFonts w:ascii="Segoe UI" w:eastAsia="Segoe UI" w:hAnsi="Segoe UI" w:cs="Segoe UI"/>
          <w:b/>
          <w:bCs/>
          <w:noProof/>
          <w:lang w:val="es-MX"/>
        </w:rPr>
      </w:pPr>
      <w:r>
        <w:rPr>
          <w:rFonts w:ascii="Segoe UI" w:eastAsia="Segoe UI" w:hAnsi="Segoe UI" w:cs="Segoe UI"/>
          <w:b/>
          <w:bCs/>
          <w:noProof/>
          <w:lang w:val="es-MX"/>
        </w:rPr>
        <w:drawing>
          <wp:inline distT="0" distB="0" distL="0" distR="0" wp14:anchorId="1B3B1F15" wp14:editId="2E1B1621">
            <wp:extent cx="2258568" cy="4206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97B" w:rsidRPr="12865149">
        <w:rPr>
          <w:b/>
          <w:bCs/>
          <w:lang w:val="es-MX"/>
        </w:rPr>
        <w:br w:type="page"/>
      </w:r>
    </w:p>
    <w:p w14:paraId="2ADC3769" w14:textId="5B9E4C58" w:rsidR="00E058EF" w:rsidRPr="00FA2BBD" w:rsidRDefault="0060686F" w:rsidP="12865149">
      <w:pPr>
        <w:pStyle w:val="BodyText2"/>
        <w:spacing w:line="240" w:lineRule="auto"/>
        <w:contextualSpacing/>
        <w:rPr>
          <w:rFonts w:ascii="Segoe UI" w:eastAsia="Segoe UI" w:hAnsi="Segoe UI" w:cs="Segoe UI"/>
          <w:b/>
          <w:bCs/>
          <w:lang w:val="es-MX"/>
        </w:rPr>
      </w:pPr>
      <w:r w:rsidRPr="12865149">
        <w:rPr>
          <w:rFonts w:ascii="Segoe UI" w:eastAsia="Segoe UI" w:hAnsi="Segoe UI" w:cs="Segoe UI"/>
          <w:b/>
          <w:bCs/>
          <w:lang w:val="es-MX"/>
        </w:rPr>
        <w:lastRenderedPageBreak/>
        <w:t>Instrucciones para la aseguradora:</w:t>
      </w:r>
    </w:p>
    <w:p w14:paraId="71A042D4" w14:textId="77777777" w:rsidR="00FE3E70" w:rsidRPr="00FA2BBD" w:rsidRDefault="00FE3E70" w:rsidP="12865149">
      <w:pPr>
        <w:pStyle w:val="BodyText2"/>
        <w:spacing w:line="240" w:lineRule="auto"/>
        <w:contextualSpacing/>
        <w:rPr>
          <w:rFonts w:ascii="Segoe UI" w:eastAsia="Segoe UI" w:hAnsi="Segoe UI" w:cs="Segoe UI"/>
          <w:b/>
          <w:bCs/>
          <w:sz w:val="12"/>
          <w:szCs w:val="12"/>
          <w:lang w:val="es-MX"/>
        </w:rPr>
      </w:pPr>
    </w:p>
    <w:p w14:paraId="28927956" w14:textId="3CD1D0A4" w:rsidR="00880EEE" w:rsidRPr="00FA2BBD" w:rsidRDefault="0060686F" w:rsidP="12865149">
      <w:pPr>
        <w:pStyle w:val="BodyText2"/>
        <w:spacing w:after="0" w:line="240" w:lineRule="auto"/>
        <w:contextualSpacing/>
        <w:rPr>
          <w:rFonts w:ascii="Segoe UI" w:eastAsia="Segoe UI" w:hAnsi="Segoe UI" w:cs="Segoe UI"/>
          <w:color w:val="000000"/>
          <w:lang w:val="es-MX"/>
        </w:rPr>
      </w:pPr>
      <w:r w:rsidRPr="12865149">
        <w:rPr>
          <w:rFonts w:ascii="Segoe UI" w:eastAsia="Segoe UI" w:hAnsi="Segoe UI" w:cs="Segoe UI"/>
          <w:b/>
          <w:bCs/>
          <w:sz w:val="22"/>
          <w:szCs w:val="22"/>
          <w:lang w:val="es-MX"/>
        </w:rPr>
        <w:t>Notificación de Pago Completo de Salario por parte del Empleador</w:t>
      </w:r>
      <w:r w:rsidRPr="12865149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s-MX"/>
        </w:rPr>
        <w:t xml:space="preserve"> </w:t>
      </w:r>
      <w:r w:rsidR="00880EEE" w:rsidRPr="12865149">
        <w:rPr>
          <w:rFonts w:ascii="Segoe UI" w:eastAsia="Segoe UI" w:hAnsi="Segoe UI" w:cs="Segoe UI"/>
          <w:color w:val="000000" w:themeColor="text1"/>
          <w:lang w:val="es-MX"/>
        </w:rPr>
        <w:t xml:space="preserve">(PLN-6) </w:t>
      </w:r>
      <w:r w:rsidR="003C2A9F" w:rsidRPr="12865149">
        <w:rPr>
          <w:rFonts w:ascii="Segoe UI" w:eastAsia="Segoe UI" w:hAnsi="Segoe UI" w:cs="Segoe UI"/>
          <w:lang w:val="es-MX"/>
        </w:rPr>
        <w:t>Código Administrativo de Texas No. 28 (28 Texas Administrative Code –TAC, por su nombre y siglas en inglés) §124.2</w:t>
      </w:r>
    </w:p>
    <w:p w14:paraId="1397F24B" w14:textId="77777777" w:rsidR="00FE3E70" w:rsidRPr="00FA2BBD" w:rsidRDefault="00FE3E70" w:rsidP="12865149">
      <w:pPr>
        <w:pStyle w:val="BodyText2"/>
        <w:spacing w:after="0" w:line="240" w:lineRule="auto"/>
        <w:contextualSpacing/>
        <w:rPr>
          <w:rFonts w:ascii="Segoe UI" w:eastAsia="Segoe UI" w:hAnsi="Segoe UI" w:cs="Segoe UI"/>
          <w:b/>
          <w:bCs/>
          <w:sz w:val="12"/>
          <w:szCs w:val="12"/>
          <w:lang w:val="es-MX"/>
        </w:rPr>
      </w:pPr>
    </w:p>
    <w:p w14:paraId="7D9E609B" w14:textId="558242D0" w:rsidR="003C2A9F" w:rsidRPr="00FA2BBD" w:rsidRDefault="003C2A9F" w:rsidP="12865149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12865149">
        <w:rPr>
          <w:rFonts w:ascii="Segoe UI" w:eastAsia="Segoe UI" w:hAnsi="Segoe UI" w:cs="Segoe UI"/>
          <w:sz w:val="24"/>
          <w:lang w:val="es-MX"/>
        </w:rPr>
        <w:t>Esta notificación debe ser utilizada para informar al empleado lesionado y al representante del empleado lesionado (si es que aplica) cuando el empleador está pagando un salario completo al empleado en lugar de pag</w:t>
      </w:r>
      <w:r w:rsidR="00185A4B" w:rsidRPr="12865149">
        <w:rPr>
          <w:rFonts w:ascii="Segoe UI" w:eastAsia="Segoe UI" w:hAnsi="Segoe UI" w:cs="Segoe UI"/>
          <w:sz w:val="24"/>
          <w:lang w:val="es-MX"/>
        </w:rPr>
        <w:t>ar</w:t>
      </w:r>
      <w:r w:rsidRPr="12865149">
        <w:rPr>
          <w:rFonts w:ascii="Segoe UI" w:eastAsia="Segoe UI" w:hAnsi="Segoe UI" w:cs="Segoe UI"/>
          <w:sz w:val="24"/>
          <w:lang w:val="es-MX"/>
        </w:rPr>
        <w:t xml:space="preserve"> beneficios de ingresos de compensación para trabajadores de la aseguradora. La notificación indica que la aseguradora no está pagando beneficios de ingresos debido a que el empleador está pagando el salario completo.</w:t>
      </w:r>
    </w:p>
    <w:p w14:paraId="6C2E5278" w14:textId="77777777" w:rsidR="003C2A9F" w:rsidRPr="00FA2BBD" w:rsidRDefault="003C2A9F" w:rsidP="12865149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026251D" w14:textId="033E1B11" w:rsidR="00190D17" w:rsidRPr="00FA2BBD" w:rsidRDefault="00185A4B" w:rsidP="12865149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12865149">
        <w:rPr>
          <w:rFonts w:ascii="Segoe UI" w:eastAsia="Segoe UI" w:hAnsi="Segoe UI" w:cs="Segoe UI"/>
          <w:sz w:val="24"/>
          <w:lang w:val="es-MX"/>
        </w:rPr>
        <w:t>La aseguradora debe</w:t>
      </w:r>
      <w:r w:rsidR="006904D5" w:rsidRPr="12865149">
        <w:rPr>
          <w:rFonts w:ascii="Segoe UI" w:eastAsia="Segoe UI" w:hAnsi="Segoe UI" w:cs="Segoe UI"/>
          <w:sz w:val="24"/>
          <w:lang w:val="es-MX"/>
        </w:rPr>
        <w:t>:</w:t>
      </w:r>
    </w:p>
    <w:p w14:paraId="7B216FE6" w14:textId="77777777" w:rsidR="00DE5612" w:rsidRPr="00FA2BBD" w:rsidRDefault="00DE5612" w:rsidP="12865149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  <w:lang w:val="es-MX"/>
        </w:rPr>
      </w:pPr>
      <w:r w:rsidRPr="12865149">
        <w:rPr>
          <w:rFonts w:ascii="Segoe UI" w:eastAsia="Segoe UI" w:hAnsi="Segoe UI" w:cs="Segoe UI"/>
          <w:sz w:val="24"/>
          <w:lang w:val="es-MX"/>
        </w:rPr>
        <w:t>Proporcionar esta notificación al empleado lesionado y al representante del empleado lesionado (si es que aplica).</w:t>
      </w:r>
    </w:p>
    <w:p w14:paraId="1B9696E7" w14:textId="7B27D5E9" w:rsidR="00DE5612" w:rsidRPr="00FA2BBD" w:rsidRDefault="00DE5612" w:rsidP="12865149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  <w:lang w:val="es-MX"/>
        </w:rPr>
      </w:pPr>
      <w:r w:rsidRPr="12865149">
        <w:rPr>
          <w:rFonts w:ascii="Segoe UI" w:eastAsia="Segoe UI" w:hAnsi="Segoe UI" w:cs="Segoe UI"/>
          <w:sz w:val="24"/>
          <w:lang w:val="es-MX"/>
        </w:rPr>
        <w:t>Proporcionar una declaración plena y completa donde se explica la acción que ha sido tomada.</w:t>
      </w:r>
    </w:p>
    <w:p w14:paraId="75BF0E06" w14:textId="77777777" w:rsidR="00190D17" w:rsidRPr="00FA2BBD" w:rsidRDefault="00190D17" w:rsidP="12865149">
      <w:pPr>
        <w:pStyle w:val="BodyText"/>
        <w:rPr>
          <w:rFonts w:ascii="Segoe UI" w:eastAsia="Segoe UI" w:hAnsi="Segoe UI" w:cs="Segoe UI"/>
          <w:sz w:val="12"/>
          <w:szCs w:val="12"/>
          <w:lang w:val="es-MX"/>
        </w:rPr>
      </w:pPr>
    </w:p>
    <w:p w14:paraId="45B814C1" w14:textId="3B9D169D" w:rsidR="0061637C" w:rsidRPr="00FA2BBD" w:rsidRDefault="0061637C" w:rsidP="12865149">
      <w:pPr>
        <w:spacing w:line="240" w:lineRule="auto"/>
        <w:contextualSpacing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14795D3B" w14:textId="77777777" w:rsidR="0061637C" w:rsidRPr="00FA2BBD" w:rsidRDefault="0061637C" w:rsidP="12865149">
      <w:pPr>
        <w:spacing w:line="240" w:lineRule="auto"/>
        <w:contextualSpacing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49C96F4B" w14:textId="4B16CCD5" w:rsidR="0061637C" w:rsidRPr="00FA2BBD" w:rsidRDefault="0061637C" w:rsidP="12865149">
      <w:pPr>
        <w:numPr>
          <w:ilvl w:val="0"/>
          <w:numId w:val="13"/>
        </w:numPr>
        <w:spacing w:line="240" w:lineRule="auto"/>
        <w:contextualSpacing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§124.2(s)).</w:t>
      </w:r>
    </w:p>
    <w:p w14:paraId="006EFBF9" w14:textId="77777777" w:rsidR="0061637C" w:rsidRPr="00FA2BBD" w:rsidRDefault="0061637C" w:rsidP="12865149">
      <w:pPr>
        <w:spacing w:line="240" w:lineRule="auto"/>
        <w:contextualSpacing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50E90E74" w14:textId="6087836A" w:rsidR="00647838" w:rsidRPr="00FA2BBD" w:rsidRDefault="00DE5612" w:rsidP="12865149">
      <w:pPr>
        <w:spacing w:line="240" w:lineRule="auto"/>
        <w:contextualSpacing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4421827E" w14:textId="77777777" w:rsidR="00E058EF" w:rsidRPr="00FA2BBD" w:rsidRDefault="00E058EF" w:rsidP="12865149">
      <w:pPr>
        <w:spacing w:line="240" w:lineRule="auto"/>
        <w:contextualSpacing/>
        <w:rPr>
          <w:rFonts w:ascii="Segoe UI" w:eastAsia="Segoe UI" w:hAnsi="Segoe UI" w:cs="Segoe UI"/>
          <w:b/>
          <w:bCs/>
          <w:sz w:val="12"/>
          <w:szCs w:val="12"/>
          <w:lang w:val="es-MX"/>
        </w:rPr>
      </w:pPr>
    </w:p>
    <w:p w14:paraId="2BBAC6CE" w14:textId="376984F5" w:rsidR="009A63C8" w:rsidRPr="00FA2BBD" w:rsidRDefault="00DE5612" w:rsidP="12865149">
      <w:pPr>
        <w:spacing w:after="240" w:line="240" w:lineRule="auto"/>
        <w:contextualSpacing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sz w:val="24"/>
          <w:szCs w:val="24"/>
          <w:lang w:val="es-MX"/>
        </w:rPr>
        <w:t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continuación le mostramos algunas recomendaciones para formatear las cartas para los empleados lesionados:</w:t>
      </w:r>
    </w:p>
    <w:p w14:paraId="661E86B7" w14:textId="77777777" w:rsidR="009A63C8" w:rsidRPr="00FA2BBD" w:rsidRDefault="009A63C8" w:rsidP="12865149">
      <w:pPr>
        <w:spacing w:after="240" w:line="240" w:lineRule="auto"/>
        <w:contextualSpacing/>
        <w:rPr>
          <w:rFonts w:ascii="Segoe UI" w:eastAsia="Segoe UI" w:hAnsi="Segoe UI" w:cs="Segoe UI"/>
          <w:sz w:val="24"/>
          <w:szCs w:val="24"/>
          <w:lang w:val="es-MX"/>
        </w:rPr>
      </w:pPr>
    </w:p>
    <w:p w14:paraId="71420865" w14:textId="77777777" w:rsidR="00DE5612" w:rsidRPr="00FA2BBD" w:rsidRDefault="00DE5612" w:rsidP="12865149">
      <w:pPr>
        <w:numPr>
          <w:ilvl w:val="0"/>
          <w:numId w:val="12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Imprima solamente información que se aplica al lector: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 (1) Elimine la sección “Instrucciones para la aseguradora,” y (2) si esta carta tiene más de una opción, elimine la opción que no se aplica al empleado lesionado.</w:t>
      </w:r>
    </w:p>
    <w:p w14:paraId="0D490940" w14:textId="18617B6E" w:rsidR="00DE5612" w:rsidRPr="00FA2BBD" w:rsidRDefault="00DE5612" w:rsidP="12865149">
      <w:pPr>
        <w:numPr>
          <w:ilvl w:val="0"/>
          <w:numId w:val="12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Elija un estilo de letra que sea limpio: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 Evite los estilos de letra altamente estilizados. Fuentes como </w:t>
      </w:r>
      <w:r w:rsidR="7B145335" w:rsidRPr="2A124759">
        <w:rPr>
          <w:rFonts w:ascii="Segoe UI" w:eastAsia="Segoe UI" w:hAnsi="Segoe UI" w:cs="Segoe UI"/>
          <w:sz w:val="24"/>
          <w:szCs w:val="24"/>
          <w:lang w:val="es-MX"/>
        </w:rPr>
        <w:t>Segoe</w:t>
      </w:r>
      <w:r w:rsidR="006775A4">
        <w:rPr>
          <w:rFonts w:ascii="Segoe UI" w:eastAsia="Segoe UI" w:hAnsi="Segoe UI" w:cs="Segoe UI"/>
          <w:sz w:val="24"/>
          <w:szCs w:val="24"/>
          <w:lang w:val="es-MX"/>
        </w:rPr>
        <w:t xml:space="preserve"> y</w:t>
      </w:r>
      <w:r w:rsidR="7B145335" w:rsidRPr="2A124759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>Verdana y Times New Roman son conocidos por ser los más fáciles de leer.</w:t>
      </w:r>
    </w:p>
    <w:p w14:paraId="5109F1F3" w14:textId="7145CD6F" w:rsidR="00DE5612" w:rsidRPr="00FA2BBD" w:rsidRDefault="00DE5612" w:rsidP="12865149">
      <w:pPr>
        <w:numPr>
          <w:ilvl w:val="0"/>
          <w:numId w:val="12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Evite las letras itálicas y subrayar: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 Si desea enfatizar el texto, a menudo es mejor utilizar letras en negrita o en un tamaño de letra que sea más grande.</w:t>
      </w:r>
    </w:p>
    <w:p w14:paraId="74FBEBC7" w14:textId="0A54639B" w:rsidR="00E058EF" w:rsidRPr="00FA2BBD" w:rsidRDefault="00DE5612" w:rsidP="12865149">
      <w:pPr>
        <w:numPr>
          <w:ilvl w:val="0"/>
          <w:numId w:val="12"/>
        </w:num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szCs w:val="24"/>
          <w:lang w:val="es-MX"/>
        </w:rPr>
        <w:t>Use un espacio suficiente y consistente:</w:t>
      </w:r>
      <w:r w:rsidRPr="12865149">
        <w:rPr>
          <w:rFonts w:ascii="Segoe UI" w:eastAsia="Segoe UI" w:hAnsi="Segoe UI" w:cs="Segoe UI"/>
          <w:sz w:val="24"/>
          <w:szCs w:val="24"/>
          <w:lang w:val="es-MX"/>
        </w:rPr>
        <w:t xml:space="preserve"> DWC sugiere usar 6 puntos entre párrafos y viñetas, y 12 puntos entre secciones.</w:t>
      </w:r>
    </w:p>
    <w:p w14:paraId="5232CD70" w14:textId="77777777" w:rsidR="00FE3E70" w:rsidRPr="00FA2BBD" w:rsidRDefault="00FE3E70" w:rsidP="12865149">
      <w:pPr>
        <w:pStyle w:val="ListParagraph"/>
        <w:spacing w:after="0" w:line="240" w:lineRule="auto"/>
        <w:rPr>
          <w:rFonts w:ascii="Segoe UI" w:eastAsia="Segoe UI" w:hAnsi="Segoe UI" w:cs="Segoe UI"/>
          <w:sz w:val="12"/>
          <w:szCs w:val="12"/>
          <w:lang w:val="es-MX"/>
        </w:rPr>
      </w:pPr>
    </w:p>
    <w:p w14:paraId="11413A71" w14:textId="22ED2CD4" w:rsidR="008B0725" w:rsidRPr="00FA2BBD" w:rsidRDefault="00DE5612" w:rsidP="12865149">
      <w:pPr>
        <w:pStyle w:val="BodyText"/>
        <w:jc w:val="center"/>
        <w:rPr>
          <w:rFonts w:ascii="Segoe UI" w:eastAsia="Segoe UI" w:hAnsi="Segoe UI" w:cs="Segoe UI"/>
          <w:sz w:val="20"/>
          <w:szCs w:val="20"/>
          <w:lang w:val="es-MX"/>
        </w:rPr>
      </w:pPr>
      <w:r w:rsidRPr="12865149">
        <w:rPr>
          <w:rFonts w:ascii="Segoe UI" w:eastAsia="Segoe UI" w:hAnsi="Segoe UI" w:cs="Segoe UI"/>
          <w:b/>
          <w:bCs/>
          <w:sz w:val="24"/>
          <w:lang w:val="es-MX"/>
        </w:rPr>
        <w:t>Presente la transacción apropiada de Intercambio Electrónicos de Datos (Electronic Data Interchange –EDI, por su nombre y siglas en inglés) ante DWC y no envíe esta notificación a DWC.</w:t>
      </w:r>
    </w:p>
    <w:sectPr w:rsidR="008B0725" w:rsidRPr="00FA2BBD" w:rsidSect="002A05C8">
      <w:footerReference w:type="defaul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F423" w14:textId="77777777" w:rsidR="000A7D4B" w:rsidRDefault="000A7D4B" w:rsidP="007D5BE6">
      <w:pPr>
        <w:spacing w:after="0" w:line="240" w:lineRule="auto"/>
      </w:pPr>
      <w:r>
        <w:separator/>
      </w:r>
    </w:p>
  </w:endnote>
  <w:endnote w:type="continuationSeparator" w:id="0">
    <w:p w14:paraId="1BA202CE" w14:textId="77777777" w:rsidR="000A7D4B" w:rsidRDefault="000A7D4B" w:rsidP="007D5BE6">
      <w:pPr>
        <w:spacing w:after="0" w:line="240" w:lineRule="auto"/>
      </w:pPr>
      <w:r>
        <w:continuationSeparator/>
      </w:r>
    </w:p>
  </w:endnote>
  <w:endnote w:type="continuationNotice" w:id="1">
    <w:p w14:paraId="3CF8CE3A" w14:textId="77777777" w:rsidR="000A7D4B" w:rsidRDefault="000A7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1ED8" w14:textId="51499D50" w:rsidR="007D5BE6" w:rsidRPr="00C57B06" w:rsidRDefault="007D5BE6" w:rsidP="00B463D4">
    <w:pPr>
      <w:pStyle w:val="Footer"/>
      <w:tabs>
        <w:tab w:val="clear" w:pos="9360"/>
        <w:tab w:val="right" w:pos="9720"/>
      </w:tabs>
      <w:rPr>
        <w:rFonts w:ascii="Segoe UI" w:hAnsi="Segoe UI" w:cs="Segoe UI"/>
        <w:sz w:val="24"/>
        <w:szCs w:val="24"/>
      </w:rPr>
    </w:pPr>
    <w:r w:rsidRPr="00C57B06">
      <w:rPr>
        <w:rFonts w:ascii="Segoe UI" w:hAnsi="Segoe UI" w:cs="Segoe UI"/>
        <w:sz w:val="24"/>
        <w:szCs w:val="24"/>
      </w:rPr>
      <w:t>PLN-</w:t>
    </w:r>
    <w:r w:rsidR="00880EEE" w:rsidRPr="00C57B06">
      <w:rPr>
        <w:rFonts w:ascii="Segoe UI" w:hAnsi="Segoe UI" w:cs="Segoe UI"/>
        <w:sz w:val="24"/>
        <w:szCs w:val="24"/>
      </w:rPr>
      <w:t>6</w:t>
    </w:r>
    <w:r w:rsidR="009A63C8" w:rsidRPr="00C57B06">
      <w:rPr>
        <w:rFonts w:ascii="Segoe UI" w:hAnsi="Segoe UI" w:cs="Segoe UI"/>
        <w:sz w:val="24"/>
        <w:szCs w:val="24"/>
      </w:rPr>
      <w:t>S</w:t>
    </w:r>
    <w:r w:rsidRPr="00C57B06">
      <w:rPr>
        <w:rFonts w:ascii="Segoe UI" w:hAnsi="Segoe UI" w:cs="Segoe UI"/>
        <w:sz w:val="24"/>
        <w:szCs w:val="24"/>
      </w:rPr>
      <w:t xml:space="preserve"> </w:t>
    </w:r>
    <w:r w:rsidR="00B06F38" w:rsidRPr="00C57B06">
      <w:rPr>
        <w:rFonts w:ascii="Segoe UI" w:hAnsi="Segoe UI" w:cs="Segoe UI"/>
        <w:sz w:val="24"/>
        <w:szCs w:val="24"/>
      </w:rPr>
      <w:t>07/21</w:t>
    </w:r>
    <w:r w:rsidRPr="00C57B06">
      <w:rPr>
        <w:rFonts w:ascii="Segoe UI" w:hAnsi="Segoe UI" w:cs="Segoe UI"/>
        <w:sz w:val="24"/>
        <w:szCs w:val="24"/>
      </w:rPr>
      <w:t xml:space="preserve"> </w:t>
    </w:r>
    <w:r w:rsidR="006D0F60" w:rsidRPr="00C57B06">
      <w:rPr>
        <w:rFonts w:ascii="Segoe UI" w:hAnsi="Segoe UI" w:cs="Segoe UI"/>
        <w:sz w:val="24"/>
        <w:szCs w:val="24"/>
        <w:lang w:val="es-MX"/>
      </w:rPr>
      <w:t xml:space="preserve">página </w:t>
    </w:r>
    <w:r w:rsidR="006D0F60" w:rsidRPr="00C57B06">
      <w:rPr>
        <w:rFonts w:ascii="Segoe UI" w:hAnsi="Segoe UI" w:cs="Segoe UI"/>
        <w:sz w:val="24"/>
        <w:szCs w:val="24"/>
        <w:lang w:val="es-MX"/>
      </w:rPr>
      <w:fldChar w:fldCharType="begin"/>
    </w:r>
    <w:r w:rsidR="006D0F60" w:rsidRPr="00C57B06">
      <w:rPr>
        <w:rFonts w:ascii="Segoe UI" w:hAnsi="Segoe UI" w:cs="Segoe UI"/>
        <w:sz w:val="24"/>
        <w:szCs w:val="24"/>
        <w:lang w:val="es-MX"/>
      </w:rPr>
      <w:instrText xml:space="preserve"> PAGE   \* MERGEFORMAT </w:instrText>
    </w:r>
    <w:r w:rsidR="006D0F60" w:rsidRPr="00C57B06">
      <w:rPr>
        <w:rFonts w:ascii="Segoe UI" w:hAnsi="Segoe UI" w:cs="Segoe UI"/>
        <w:sz w:val="24"/>
        <w:szCs w:val="24"/>
        <w:lang w:val="es-MX"/>
      </w:rPr>
      <w:fldChar w:fldCharType="separate"/>
    </w:r>
    <w:r w:rsidR="006D0F60" w:rsidRPr="00C57B06">
      <w:rPr>
        <w:rFonts w:ascii="Segoe UI" w:hAnsi="Segoe UI" w:cs="Segoe UI"/>
        <w:noProof/>
        <w:sz w:val="24"/>
        <w:szCs w:val="24"/>
        <w:lang w:val="es-MX"/>
      </w:rPr>
      <w:t>3</w:t>
    </w:r>
    <w:r w:rsidR="006D0F60" w:rsidRPr="00C57B06">
      <w:rPr>
        <w:rFonts w:ascii="Segoe UI" w:hAnsi="Segoe UI" w:cs="Segoe UI"/>
        <w:noProof/>
        <w:sz w:val="24"/>
        <w:szCs w:val="24"/>
        <w:lang w:val="es-MX"/>
      </w:rPr>
      <w:fldChar w:fldCharType="end"/>
    </w:r>
    <w:r w:rsidR="00B463D4" w:rsidRPr="00C57B06">
      <w:rPr>
        <w:rFonts w:ascii="Segoe UI" w:hAnsi="Segoe UI" w:cs="Segoe UI"/>
        <w:sz w:val="24"/>
        <w:szCs w:val="24"/>
      </w:rPr>
      <w:tab/>
    </w:r>
    <w:r w:rsidR="00B463D4" w:rsidRPr="00C57B06">
      <w:rPr>
        <w:rFonts w:ascii="Segoe UI" w:hAnsi="Segoe UI" w:cs="Segoe UI"/>
        <w:sz w:val="24"/>
        <w:szCs w:val="24"/>
      </w:rPr>
      <w:tab/>
      <w:t>www.tdi.texas.gov</w:t>
    </w:r>
    <w:r w:rsidRPr="00C57B06">
      <w:rPr>
        <w:rFonts w:ascii="Segoe UI" w:hAnsi="Segoe UI" w:cs="Segoe U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3337" w14:textId="77777777" w:rsidR="000A7D4B" w:rsidRDefault="000A7D4B" w:rsidP="007D5BE6">
      <w:pPr>
        <w:spacing w:after="0" w:line="240" w:lineRule="auto"/>
      </w:pPr>
      <w:r>
        <w:separator/>
      </w:r>
    </w:p>
  </w:footnote>
  <w:footnote w:type="continuationSeparator" w:id="0">
    <w:p w14:paraId="3FD66CC9" w14:textId="77777777" w:rsidR="000A7D4B" w:rsidRDefault="000A7D4B" w:rsidP="007D5BE6">
      <w:pPr>
        <w:spacing w:after="0" w:line="240" w:lineRule="auto"/>
      </w:pPr>
      <w:r>
        <w:continuationSeparator/>
      </w:r>
    </w:p>
  </w:footnote>
  <w:footnote w:type="continuationNotice" w:id="1">
    <w:p w14:paraId="5D79B908" w14:textId="77777777" w:rsidR="000A7D4B" w:rsidRDefault="000A7D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5412B"/>
    <w:multiLevelType w:val="hybridMultilevel"/>
    <w:tmpl w:val="8744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418BE"/>
    <w:rsid w:val="00072C47"/>
    <w:rsid w:val="000765E5"/>
    <w:rsid w:val="000850E7"/>
    <w:rsid w:val="000A08D3"/>
    <w:rsid w:val="000A7D4B"/>
    <w:rsid w:val="000C78B5"/>
    <w:rsid w:val="0011267F"/>
    <w:rsid w:val="001200F4"/>
    <w:rsid w:val="001241EE"/>
    <w:rsid w:val="00124EEF"/>
    <w:rsid w:val="001807F8"/>
    <w:rsid w:val="00185A4B"/>
    <w:rsid w:val="00190D17"/>
    <w:rsid w:val="001C7A97"/>
    <w:rsid w:val="001E6AED"/>
    <w:rsid w:val="002076C8"/>
    <w:rsid w:val="002407E1"/>
    <w:rsid w:val="00243C1C"/>
    <w:rsid w:val="002A05C8"/>
    <w:rsid w:val="002A4BD0"/>
    <w:rsid w:val="002F0FD7"/>
    <w:rsid w:val="002F1626"/>
    <w:rsid w:val="002F56EE"/>
    <w:rsid w:val="00315DFB"/>
    <w:rsid w:val="0033105B"/>
    <w:rsid w:val="00392348"/>
    <w:rsid w:val="00392FD9"/>
    <w:rsid w:val="003C2A9F"/>
    <w:rsid w:val="003F0156"/>
    <w:rsid w:val="0041341C"/>
    <w:rsid w:val="00414FB9"/>
    <w:rsid w:val="00453E8A"/>
    <w:rsid w:val="00481A92"/>
    <w:rsid w:val="005058E8"/>
    <w:rsid w:val="00511FE1"/>
    <w:rsid w:val="005435B7"/>
    <w:rsid w:val="005D1E27"/>
    <w:rsid w:val="0060686F"/>
    <w:rsid w:val="0061637C"/>
    <w:rsid w:val="006364E0"/>
    <w:rsid w:val="00647838"/>
    <w:rsid w:val="00650611"/>
    <w:rsid w:val="00665129"/>
    <w:rsid w:val="006755B3"/>
    <w:rsid w:val="006775A4"/>
    <w:rsid w:val="0068291D"/>
    <w:rsid w:val="00683516"/>
    <w:rsid w:val="006904D5"/>
    <w:rsid w:val="006942C6"/>
    <w:rsid w:val="006A04D9"/>
    <w:rsid w:val="006D0F60"/>
    <w:rsid w:val="00715169"/>
    <w:rsid w:val="00755C0C"/>
    <w:rsid w:val="007571DC"/>
    <w:rsid w:val="007A4FDF"/>
    <w:rsid w:val="007B2BA6"/>
    <w:rsid w:val="007C72FC"/>
    <w:rsid w:val="007D5BE6"/>
    <w:rsid w:val="00880EEE"/>
    <w:rsid w:val="008B0725"/>
    <w:rsid w:val="008C0BDD"/>
    <w:rsid w:val="008F2EF8"/>
    <w:rsid w:val="0093303B"/>
    <w:rsid w:val="00941B90"/>
    <w:rsid w:val="009720E5"/>
    <w:rsid w:val="00996D67"/>
    <w:rsid w:val="009A63C8"/>
    <w:rsid w:val="009B496F"/>
    <w:rsid w:val="009F018F"/>
    <w:rsid w:val="009F7A91"/>
    <w:rsid w:val="00A3597B"/>
    <w:rsid w:val="00A429A5"/>
    <w:rsid w:val="00A73E68"/>
    <w:rsid w:val="00A86177"/>
    <w:rsid w:val="00A93D5C"/>
    <w:rsid w:val="00AC1B02"/>
    <w:rsid w:val="00B06F38"/>
    <w:rsid w:val="00B349CC"/>
    <w:rsid w:val="00B463D4"/>
    <w:rsid w:val="00B472D6"/>
    <w:rsid w:val="00B646B2"/>
    <w:rsid w:val="00B704EF"/>
    <w:rsid w:val="00B90EDD"/>
    <w:rsid w:val="00BA052B"/>
    <w:rsid w:val="00BB209A"/>
    <w:rsid w:val="00BB4AD0"/>
    <w:rsid w:val="00BB4B26"/>
    <w:rsid w:val="00BD7834"/>
    <w:rsid w:val="00BE7CB1"/>
    <w:rsid w:val="00BF161B"/>
    <w:rsid w:val="00BF5F80"/>
    <w:rsid w:val="00C242B0"/>
    <w:rsid w:val="00C509EE"/>
    <w:rsid w:val="00C57B06"/>
    <w:rsid w:val="00C73D2C"/>
    <w:rsid w:val="00CD7F82"/>
    <w:rsid w:val="00CF0DC3"/>
    <w:rsid w:val="00D041D7"/>
    <w:rsid w:val="00D55757"/>
    <w:rsid w:val="00D62F4C"/>
    <w:rsid w:val="00D80C75"/>
    <w:rsid w:val="00DE5612"/>
    <w:rsid w:val="00DE665D"/>
    <w:rsid w:val="00E058EF"/>
    <w:rsid w:val="00E23750"/>
    <w:rsid w:val="00E53209"/>
    <w:rsid w:val="00E54581"/>
    <w:rsid w:val="00E80887"/>
    <w:rsid w:val="00E90F7E"/>
    <w:rsid w:val="00E93D1E"/>
    <w:rsid w:val="00E9651C"/>
    <w:rsid w:val="00F108D2"/>
    <w:rsid w:val="00F207B8"/>
    <w:rsid w:val="00F51A23"/>
    <w:rsid w:val="00F52866"/>
    <w:rsid w:val="00F61205"/>
    <w:rsid w:val="00F72CE7"/>
    <w:rsid w:val="00F97C1B"/>
    <w:rsid w:val="00FA205E"/>
    <w:rsid w:val="00FA2BBD"/>
    <w:rsid w:val="00FD04AE"/>
    <w:rsid w:val="00FE3E70"/>
    <w:rsid w:val="00FE6096"/>
    <w:rsid w:val="00FF334F"/>
    <w:rsid w:val="12865149"/>
    <w:rsid w:val="19388647"/>
    <w:rsid w:val="2A124759"/>
    <w:rsid w:val="71C9B7AB"/>
    <w:rsid w:val="7B1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EEB2E"/>
  <w15:chartTrackingRefBased/>
  <w15:docId w15:val="{042749FD-25C4-486E-BC54-5150316A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F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83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242C754A554DB9B17FA4F22501FB" ma:contentTypeVersion="12" ma:contentTypeDescription="Create a new document." ma:contentTypeScope="" ma:versionID="83a20f74efdfc1b4d0ca4e3dd18251d7">
  <xsd:schema xmlns:xsd="http://www.w3.org/2001/XMLSchema" xmlns:xs="http://www.w3.org/2001/XMLSchema" xmlns:p="http://schemas.microsoft.com/office/2006/metadata/properties" xmlns:ns1="http://schemas.microsoft.com/sharepoint/v3" xmlns:ns3="e0b93b49-6210-43b9-b7fc-bc90c1c06beb" xmlns:ns4="57d9d9e4-8c22-4b7a-870f-b0a6d3554b22" targetNamespace="http://schemas.microsoft.com/office/2006/metadata/properties" ma:root="true" ma:fieldsID="483cde3fad43b9dbf514dd11a42d5c28" ns1:_="" ns3:_="" ns4:_="">
    <xsd:import namespace="http://schemas.microsoft.com/sharepoint/v3"/>
    <xsd:import namespace="e0b93b49-6210-43b9-b7fc-bc90c1c06beb"/>
    <xsd:import namespace="57d9d9e4-8c22-4b7a-870f-b0a6d3554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93b49-6210-43b9-b7fc-bc90c1c0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9d9e4-8c22-4b7a-870f-b0a6d3554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E399-7B33-4C70-B3FC-922E2390E8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AAA93A-5072-4080-BD15-E98E461D9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04950-975F-481D-9E87-FE68C4850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93b49-6210-43b9-b7fc-bc90c1c06beb"/>
    <ds:schemaRef ds:uri="57d9d9e4-8c22-4b7a-870f-b0a6d3554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EE54A-75C2-4BF1-9624-AF580787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de Pago Completo de Salario por parte del Empleador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Pago Completo de Salario por parte del Empleador</dc:title>
  <dc:subject>Notificación de Pago Completo de Salario por parte del Empleador</dc:subject>
  <dc:creator>DWC</dc:creator>
  <cp:keywords>empleador, completo, salario, pago, notificación, PLN6</cp:keywords>
  <dc:description/>
  <cp:lastModifiedBy>Susan Criner</cp:lastModifiedBy>
  <cp:revision>3</cp:revision>
  <cp:lastPrinted>2017-06-29T18:26:00Z</cp:lastPrinted>
  <dcterms:created xsi:type="dcterms:W3CDTF">2021-07-30T13:48:00Z</dcterms:created>
  <dcterms:modified xsi:type="dcterms:W3CDTF">2021-07-30T13:55:00Z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0x010100F4D7242C754A554DB9B17FA4F22501FB</vt:lpwstr>
  </property>
  <property fmtid="{D5CDD505-2E9C-101B-9397-08002B2CF9AE}" pid="3" name="Sensitivity">
    <vt:lpwstr>1;#Internal|6ac4f884-da03-427a-b910-4312ddf3e30d</vt:lpwstr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Retention Policy">
    <vt:lpwstr/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